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克州社会保险管理局</w:t>
      </w:r>
    </w:p>
    <w:p>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2022年04月14日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办公室：承担中心综合协调和督促检查;负责党务政务、文电、会务、机要、财务、等工作;组织开展社会保险政策研究;负责单位离退休干部管理工作。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社会保险征缴科：负责社会保险全民参保登记计划工作;负责社会保险缴费基数调整、保费征缴、清欠等工作;负责社会保险保费征缴对帐等工作;负责社会保险的增减变化手续和个人权益记录单的寄发工作;社会保险关系转移接续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社会保险结算科：负责各类社会保险待遇的核定及发放;负责工伤保险协议签订、费用结算和管理工作;负责工伤保险长期待遇享受人员资格认证;指导工伤预防、宣传培训和工伤康复;负责职业年金的核定管理等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社会保险计划财务科：协助做好社会保险基金预决算编制和执行;负责社会保险收支、结算、对账、账户管理和会计核算;负责社财一体化基金运行、管理;负责社会保险基金统计报表的填报和分析。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社会保险稽核科：负责社保基金支付结算的稽核检查及处理;配合行政执法部门对先行支付的工伤保险基金进行追回;负责本单位内控工作;协助做好调查处理违反社会保险法律法规投诉举报案件。</w:t>
      </w:r>
      <w:r>
        <w:rPr>
          <w:rFonts w:hint="eastAsia" w:ascii="仿宋_GB2312" w:hAnsi="宋体" w:eastAsia="仿宋_GB2312"/>
          <w:b w:val="0"/>
          <w:bCs/>
          <w:sz w:val="32"/>
          <w:szCs w:val="32"/>
        </w:rPr>
        <w:cr/>
      </w:r>
      <w:r>
        <w:rPr>
          <w:rFonts w:hint="eastAsia" w:ascii="仿宋_GB2312" w:hAnsi="宋体" w:eastAsia="仿宋_GB2312"/>
          <w:b w:val="0"/>
          <w:bCs/>
          <w:sz w:val="32"/>
          <w:szCs w:val="32"/>
        </w:rPr>
        <w:t>　　社会保险档案科：承担档案管理标准化、规范化、信息化建设;负责社保业务档案的收集、整理、接收、上架工作做好档案借阅、查询服务工作;负责整理记录全年大事记、全宗卷;负责自治州社会保险档案的标准化建设和达标升级。第五条自治州社会保险中心核定事业编制27名,经费实行全额预算管理。其中：领导职数仍为3名(副县2名,正科1名),内设机构科级领导职数6名。</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我单位内设机构 6个，分别是办公室、社会保险征缴科、社会保险结算科、社会保险计划财务科、社会保险稽核科、社会保险档案科、所属事业单位 1个，分别是分别是克州社会保险中心。</w:t>
      </w:r>
      <w:r>
        <w:rPr>
          <w:rFonts w:hint="eastAsia" w:ascii="仿宋_GB2312" w:hAnsi="宋体" w:eastAsia="仿宋_GB2312"/>
          <w:b w:val="0"/>
          <w:bCs/>
          <w:sz w:val="32"/>
          <w:szCs w:val="32"/>
        </w:rPr>
        <w:cr/>
      </w:r>
      <w:r>
        <w:rPr>
          <w:rFonts w:hint="eastAsia" w:ascii="仿宋_GB2312" w:hAnsi="宋体" w:eastAsia="仿宋_GB2312"/>
          <w:b w:val="0"/>
          <w:bCs/>
          <w:sz w:val="32"/>
          <w:szCs w:val="32"/>
        </w:rPr>
        <w:t>　　自治州社会保险中心核定事业编制27名，实有人数39人，其中：在职22人，退休17人。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1）以“五个一”为抓手，进一步加强社保政策宣传力度，不断深化各族群众感恩意识。一是编制全州统一的城镇职工、城乡居民等政策宣传摸板，按照自治区社保局“五个一”的要求进行宣传。二是开展社保政策进社区活动，努力做到社保政策人人皆知。三是认真开展社保业务“大培训、大练兵、大提升”活动，不断提升社保系统干部业务经办能力。利用社保视频会议系统，在全州社保系统开展社保政策“大培训、大练兵、大提升”活动，进一步提升基层社保干部业务经办能力。四是加强政务信息报送工作，进一步加大社保工作宣传力度。（2）多措并举，千方百计做好社会保险参保工作。一是部门联动、协调配合，全力做好全民参保缴费工作。（3）完善社会保险保障惠民政策，不断提高各族群众的感恩意。（4）严厉打击欺诈骗保，认真开展机构考核和准入工作。一是领导重视，健全组织，高位推动基金监管工作。（5）提升社保经办服务能力，为广大参保群众提供优质便利的医保服务。</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社会保险中心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（2）收支管理：领导层是本单位收支业务管理的决策部门，负责审批单位收支业务等事项。涉及“三重一大”事项，根据《克州社会保险中心集体决策制度》和《克州社会保险中心项目管理办法》办理。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社会保险中心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州社会保险中心合同管理办法》相关规定，克州社会保险中心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374.93万元，项目支出安排资金64.70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本单位2021年度项目支出64.7万元，涉及项目数量5个，其中：重点项目支出33.95万元，涉及重点项目数量1个，重点项目支出与部门项目总支出的比率为52.47%。</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2021年度本单位年初批复部门预算资金总额为363.82万元，年中调增预算总额为75.81万元，调整后全年预算资金总额为439.63万元。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2021年度本单位部门整体支出资金总额为439.63万元，预算执行率为100%，预算调整率为</w:t>
      </w:r>
      <w:r>
        <w:rPr>
          <w:rFonts w:hint="eastAsia" w:ascii="仿宋_GB2312" w:hAnsi="宋体" w:eastAsia="仿宋_GB2312"/>
          <w:b w:val="0"/>
          <w:bCs/>
          <w:sz w:val="32"/>
          <w:szCs w:val="32"/>
          <w:lang w:val="en-US" w:eastAsia="zh-CN"/>
        </w:rPr>
        <w:t>20.84</w:t>
      </w:r>
      <w:bookmarkStart w:id="1" w:name="_GoBack"/>
      <w:bookmarkEnd w:id="1"/>
      <w:r>
        <w:rPr>
          <w:rFonts w:hint="eastAsia" w:ascii="仿宋_GB2312" w:hAnsi="宋体" w:eastAsia="仿宋_GB2312"/>
          <w:b w:val="0"/>
          <w:bCs/>
          <w:sz w:val="32"/>
          <w:szCs w:val="32"/>
        </w:rPr>
        <w:t>%</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年初政府采购预算数为45.82万元，实际政府采购数为43.27万元，政府采购执行率为94.43%。</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为加强我单位预算管理、规范财务行为我单位制定了《克州社会保险中心内部控制规范》《克州社会保险中心项目管理规范》等资金管理制度，已建立制度均健全且有效运行。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2021年度我单位基本支出预算总额为374.93万元，其中人员经费352.80万元，公用经费22.13万元。实际执行总额为374.93万元，预算执行率100%。</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1.20万元，比上年减少4.39万元，减少78.54%，主要原因是：按照厉行节约的要求，2021年缩减公务车运行维护费，因此支出随之减少。其中，因公出国（境）费支出0万元；公务用车购置及运行维护费支出0.48万元；公务接待费支出0.72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与年初预算数相比情况：一般公共预算“三公”经费支出年初预算数9.2万元，预算执行数为1.2万元，执行率为13.04%，主要原因是：按照厉行节约的要求，2021年缩减公务车运行维护费，因此支出随之减少。</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2021年度本单位项目支出预算总额为64.70万元，实际执行资金总额为64.70万元，预算执行率为100%。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2021年度预算安排专项资金59.70万元，实际支出资金59.70万元，预算执行率为100%，涉及项目个数4个。专项经费按照政策要求实行专款专用，不存在截留、挤占、挪用、虚列支出。各项目详细执行情况如下：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2021年自治区财政社会保险代办员项目:全年预算数为8万元，预算执行数为8万元，预算执行率为100%。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2021年自治区财政企业基本养老保险扩面项目:全年预算数为3万元，预算执行数为3万元，预算执行率为100%。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见习生工资项目:全年预算数为14.75万元，预算执行数为14.75万元，预算执行率为100%。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失业宣传费项目:全年预算数为33.95万元，预算执行数为33.95万元，预算执行率为100%。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2021年度预算安排本级财力资金5万元，实际支出资金5万元，预算执行率为100%，涉及项目个数1个，各项目详细执行情况如下：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线路租赁费项目:全年预算数为5万元，预算执行数为5万元，预算执行率为100%。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100%。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2021年自治区财政社会保险代办员项目：《关于下达2021年自治区财政社会保险代办员项目补助资金的通知》（新财社【2020】288号）文件。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2021年自治区财政企业基本养老保险扩面项目：《关于下达2021年自治区财政企业养老保险扩面项目补助资金的通知》（新财社【2020】291号）文件。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见习生工资项目：《关于印发新疆维吾尔自治区就业资金管理暂行办法的通知》（新财社【2018】241号）文件规定。</w:t>
      </w:r>
      <w:r>
        <w:rPr>
          <w:rFonts w:hint="eastAsia" w:ascii="仿宋_GB2312" w:hAnsi="宋体" w:eastAsia="仿宋_GB2312"/>
          <w:b w:val="0"/>
          <w:bCs/>
          <w:sz w:val="32"/>
          <w:szCs w:val="32"/>
        </w:rPr>
        <w:cr/>
      </w:r>
      <w:r>
        <w:rPr>
          <w:rFonts w:hint="eastAsia" w:ascii="仿宋_GB2312" w:hAnsi="宋体" w:eastAsia="仿宋_GB2312"/>
          <w:b w:val="0"/>
          <w:bCs/>
          <w:sz w:val="32"/>
          <w:szCs w:val="32"/>
        </w:rPr>
        <w:t>　　失业宣传费项目：《关于印发自治区失业保险宣传培训资金管理暂行办法的通知》（新财社发【2014】151号）文件规定。</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4项专项，总投入共计59.70万元，资金全部到位，实际使用资金59.70万元，专项资金执行率为100%。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t>　　①制订《克州社会保险中心经费使用规范》,为合理合规使用经费提供了有力的制度保障。同时,建立区委组织部项目经费内部管控制度，并严格按要求落实。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成本节约：我单位4个项目成本均未超预算，预算执行率达100%。</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我单位共有4个项目，项目实施进度已达到100%.</w:t>
      </w:r>
      <w:r>
        <w:rPr>
          <w:rFonts w:hint="eastAsia" w:ascii="仿宋_GB2312" w:hAnsi="宋体" w:eastAsia="仿宋_GB2312"/>
          <w:b w:val="0"/>
          <w:bCs/>
          <w:sz w:val="32"/>
          <w:szCs w:val="32"/>
        </w:rPr>
        <w:cr/>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自治区财政社会保险代办员项目：主要用于全面完成社会保险扩面指标及基金增收计划，为社会保险经办机构聘用一批社会保险工作代办员，以加强扩大社会保险覆盖面和征收社会保险费的力量，有利于充分发挥社会保险的职能作用，实现社会保险应保尽保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自治区财政企业基本养老保险扩面项目：主要用于扩大到企业养老保险覆盖面，健全社会保障体系，是经济体制改革和结构调整中心必须要做好在工作，要确保如期完成非公单位和各类企业养老保险，有利于全区企业职工基本养老保险职工参保达到人数。</w:t>
      </w:r>
      <w:r>
        <w:rPr>
          <w:rFonts w:hint="eastAsia" w:ascii="仿宋_GB2312" w:hAnsi="宋体" w:eastAsia="仿宋_GB2312"/>
          <w:b w:val="0"/>
          <w:bCs/>
          <w:sz w:val="32"/>
          <w:szCs w:val="32"/>
        </w:rPr>
        <w:cr/>
      </w:r>
      <w:r>
        <w:rPr>
          <w:rFonts w:hint="eastAsia" w:ascii="仿宋_GB2312" w:hAnsi="宋体" w:eastAsia="仿宋_GB2312"/>
          <w:b w:val="0"/>
          <w:bCs/>
          <w:sz w:val="32"/>
          <w:szCs w:val="32"/>
        </w:rPr>
        <w:t>　　见习生工资项目：主要用于落实自治区常态化疫情防控工作。克财社【2020】86号，加大了大中专学生的就业率，维护了社会稳定，有利于加大了大中专学生的就业率，维护了社会稳定。</w:t>
      </w:r>
      <w:r>
        <w:rPr>
          <w:rFonts w:hint="eastAsia" w:ascii="仿宋_GB2312" w:hAnsi="宋体" w:eastAsia="仿宋_GB2312"/>
          <w:b w:val="0"/>
          <w:bCs/>
          <w:sz w:val="32"/>
          <w:szCs w:val="32"/>
        </w:rPr>
        <w:cr/>
      </w:r>
      <w:r>
        <w:rPr>
          <w:rFonts w:hint="eastAsia" w:ascii="仿宋_GB2312" w:hAnsi="宋体" w:eastAsia="仿宋_GB2312"/>
          <w:b w:val="0"/>
          <w:bCs/>
          <w:sz w:val="32"/>
          <w:szCs w:val="32"/>
        </w:rPr>
        <w:t>　　失业宣传费项目：主要用于失业保险继续实施援企稳岗政策，对符合条件的所有企业发放稳岗补贴，支持实体经济平稳健康发展。确保符合条件的参保职工享受技能提升补贴，放宽参保职工技能提升补贴申领条件，将技能提升补贴政策落实到位。落实提高失业人员生活保障水平政策实施，特别是提高失业保险金标准待遇政策的实施。继续实施阶段性降低社会保险费率，做好基金风险防控。加大扩面征缴力度，防范支付风险。健全失业动态监测分析制度，为就业形势研判提供有力支撑，有利于保障参保职工享受技能提升补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本单位2021年初资产合计数为109.88万元，年末资产合计数为70.36万元。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截止本年度固定资产账面净值57.04万元，年末实际在用固定资产57.04万元，固定资产利用率为100%。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部门单位整体支出共设置一级指标3个，二级指标7个，三级指标17个，其中已完成三级指标16个，指标完成率为94.12%。</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“保障单位个数”指标：预期指标值为=1个，实际完成指标值为1个，指标完成率为100%。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“保障人员人数”指标：预期指标值为=39人，实际完成指标值为39人，指标完成率为100%。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“工伤保险计划新增参保人数”指标：预期指标值为=500人，实际完成指标值为500人，指标完成率为100%。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“养老保险计划新增参保人数”指标：预期指标值为=900人，实际完成指标值为900人，指标完成率为100%。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“失业保险计划新增参保人数”指标：预期指标值为=1500人，实际完成指标值为1500人，指标完成率为100%。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“退休人员发放待遇人数”指标：预期指标值为=6.72万人，实际完成指标值为6.72万人，指标完成率为100%。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“网络线路数量”指标：预期指标值为=9条，实际完成指标值为9条，指标完成率为100%。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“全民参保率”指标：预期指标值为&gt;=95%，实际完成指标值为95%，指标完成率为100%。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“信息自动化运行保障率”指标：预期指标值为=100%，实际完成指标值为100%，指标完成率为100%。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“待遇发放运行情况”指标：预期指标值为=100%，实际完成指标值为100%，指标完成率为100%。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“资金拨付及时率”指标：预期指标值为=100%，实际完成指标值为100%，指标完成率为100%。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“人员经费支出”指标：预期指标值为&lt;=288.47万元，实际完成指标值为288.47万元，指标完成率为100%。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支出”指标：预期指标值为&lt;=56.05万元，实际完成指标值为22.13万元，指标完成率为39.48%。偏差原因：其他资金项目里的资金做年初预算时放在基本支出里，改进措施：以后基本支出和项目支出罗列清楚。</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“项目支出”指标：预期指标值为&lt;=19.30万元，实际完成指标值为19.30万元，指标完成率为100%。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“改善对社会服务能力”指标：预期指标值为持续改善，实际完成指标值为持续改善，指标完成率为100%。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“加强基金征缴、扩大费源”指标：预期指标值为有效加强，实际完成指标值为有效加强，指标完成率为100%。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“受益群众满意度”指标：预期指标值为≥95%，实际完成指标值为有效加强，指标完成率为100%。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200F4073"/>
    <w:rsid w:val="24B86128"/>
    <w:rsid w:val="39717B62"/>
    <w:rsid w:val="3FC37D34"/>
    <w:rsid w:val="51C70EA9"/>
    <w:rsid w:val="54F842B6"/>
    <w:rsid w:val="656071F2"/>
    <w:rsid w:val="66106456"/>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32</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2022-05-23T14:37:26Z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